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A1576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1.2 </w:t>
      </w:r>
      <w:bookmarkStart w:id="0" w:name="_Hlk67952126"/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Части аэропорта и их назначение</w:t>
      </w:r>
      <w:bookmarkEnd w:id="0"/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.</w:t>
      </w:r>
    </w:p>
    <w:p w14:paraId="791624D5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618FFED5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     Постоянный маршрут регулярных полетов транспортных самолетов между населенными пунктами называют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воздушной линией,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путь, по которому осуществляется полет, –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воздушной трассой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, а ее проекцию на земную поверхность –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наземной трассой воздушной</w:t>
      </w:r>
      <w:r w:rsidRPr="00D05D35">
        <w:rPr>
          <w:rFonts w:ascii="Tahoma" w:eastAsia="Times New Roman" w:hAnsi="Tahoma" w:cs="Tahoma"/>
          <w:i/>
          <w:iCs/>
          <w:color w:val="424242"/>
          <w:sz w:val="21"/>
          <w:szCs w:val="21"/>
          <w:lang w:val="ru-RU" w:eastAsia="ru-RU"/>
        </w:rPr>
        <w:t xml:space="preserve"> 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линии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. Учитывая неизбежные отклонения самолетов при полете, за наземную трассу воздушной линии условно принимают полосу шириной приблизительно </w:t>
      </w:r>
      <w:smartTag w:uri="urn:schemas-microsoft-com:office:smarttags" w:element="metricconverter">
        <w:smartTagPr>
          <w:attr w:name="ProductID" w:val="30 км"/>
        </w:smartTagPr>
        <w:r w:rsidRPr="00D05D35">
          <w:rPr>
            <w:rFonts w:ascii="Times New Roman" w:eastAsia="Times New Roman" w:hAnsi="Times New Roman" w:cs="Times New Roman"/>
            <w:color w:val="424242"/>
            <w:sz w:val="28"/>
            <w:szCs w:val="28"/>
            <w:lang w:val="ru-RU" w:eastAsia="ru-RU"/>
          </w:rPr>
          <w:t>30 км</w:t>
        </w:r>
      </w:smartTag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– по </w:t>
      </w:r>
      <w:smartTag w:uri="urn:schemas-microsoft-com:office:smarttags" w:element="metricconverter">
        <w:smartTagPr>
          <w:attr w:name="ProductID" w:val="15 км"/>
        </w:smartTagPr>
        <w:r w:rsidRPr="00D05D35">
          <w:rPr>
            <w:rFonts w:ascii="Times New Roman" w:eastAsia="Times New Roman" w:hAnsi="Times New Roman" w:cs="Times New Roman"/>
            <w:color w:val="424242"/>
            <w:sz w:val="28"/>
            <w:szCs w:val="28"/>
            <w:lang w:val="ru-RU" w:eastAsia="ru-RU"/>
          </w:rPr>
          <w:t>15 км</w:t>
        </w:r>
      </w:smartTag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в каждую сторону от воздушной трассы.</w:t>
      </w:r>
    </w:p>
    <w:p w14:paraId="2EC3E960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    В зависимости от назначения различают следующие воздушные линии:</w:t>
      </w:r>
    </w:p>
    <w:p w14:paraId="2CDCD0DB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– международные;</w:t>
      </w:r>
    </w:p>
    <w:p w14:paraId="2E453841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– магистральные;</w:t>
      </w:r>
    </w:p>
    <w:p w14:paraId="308BCF29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– местные.</w:t>
      </w:r>
    </w:p>
    <w:p w14:paraId="7E971E8C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Международные воздушные линии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обеспечивают сообщение с зарубежными странами.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 xml:space="preserve">Магистральные воздушные линии 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соединяют столицу с областными центрами.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Местные воздушные линии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связывают областные и краевые центры и крупные населенные пункты с районными центрами и отдаленными населенными пунктами, а также районные центры и мелкие населенные пункты между собой.</w:t>
      </w:r>
    </w:p>
    <w:p w14:paraId="067BEC14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Регулярные полеты транспортной авиации требуют специального оборудования воздушных линий, основу которых составляют аэропорты.</w:t>
      </w:r>
    </w:p>
    <w:p w14:paraId="5B1C819F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>Аэропортом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называют авиатранспортное предприятие, осуществляющее регулярный прием и отправление пассажиров, грузов, почты и обеспечивающее организацию полетов и обслуживание самолетов. В состав аэропорта входят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аэродром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</w:t>
      </w:r>
      <w:proofErr w:type="spellStart"/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и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служебно</w:t>
      </w:r>
      <w:proofErr w:type="spellEnd"/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-техническая территория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. За пределами аэропорта располагаются жилая зона, объекты радионавигации, посадки, управления полетами и другие обслуживающие сооружения (рис. 39.1).</w:t>
      </w:r>
    </w:p>
    <w:p w14:paraId="6FA5A01A" w14:textId="77777777" w:rsidR="00D05D35" w:rsidRPr="00D05D35" w:rsidRDefault="00D05D35" w:rsidP="00D05D35">
      <w:pPr>
        <w:spacing w:before="150" w:after="150" w:line="240" w:lineRule="auto"/>
        <w:ind w:left="150" w:right="150"/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</w:pPr>
      <w:r w:rsidRPr="00D05D35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lastRenderedPageBreak/>
        <w:fldChar w:fldCharType="begin"/>
      </w:r>
      <w:r w:rsidRPr="00D05D35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instrText xml:space="preserve"> INCLUDEPICTURE  "http://ok-t.ru/helpiksorg/baza3/30429121718.files/image002.jpg" \* MERGEFORMATINET </w:instrText>
      </w:r>
      <w:r w:rsidRPr="00D05D35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fldChar w:fldCharType="separate"/>
      </w:r>
      <w:r w:rsidRPr="00D05D35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pict w14:anchorId="1B76BB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1.05pt;height:224.15pt">
            <v:imagedata r:id="rId5" r:href="rId6"/>
          </v:shape>
        </w:pict>
      </w:r>
      <w:r w:rsidRPr="00D05D35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fldChar w:fldCharType="end"/>
      </w:r>
    </w:p>
    <w:p w14:paraId="3FFC0280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Рис. 39.1. Схема аэропорта: 1 – граница территории аэропорта; 2 – аэродром; 3 – летная полоса; 4 – служебно-техническая территория; 5 – жилая зона.</w:t>
      </w:r>
    </w:p>
    <w:p w14:paraId="4E164937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803AFED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1.3 </w:t>
      </w:r>
      <w:bookmarkStart w:id="1" w:name="_Hlk67952218"/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Классификация воздушных трасс, аэропортов и аэродромов</w:t>
      </w:r>
      <w:bookmarkEnd w:id="1"/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. </w:t>
      </w:r>
    </w:p>
    <w:p w14:paraId="5081035E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006B190D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>Аэродром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предназначен для взлетов, посадок, руления, хранения и обслуживания воздушных судов.</w:t>
      </w:r>
    </w:p>
    <w:p w14:paraId="27ACAA6B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 xml:space="preserve">Служебно-техническая </w:t>
      </w:r>
      <w:proofErr w:type="gramStart"/>
      <w:r w:rsidRPr="00D05D35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>территория(</w:t>
      </w:r>
      <w:proofErr w:type="gramEnd"/>
      <w:r w:rsidRPr="00D05D35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>СТТ)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предназначена для устройства зданий и сооружений обслуживания пассажирских, грузовых и почтовых перевозок, технического обслуживания воздушных судов и вспомогательного назначения.</w:t>
      </w:r>
    </w:p>
    <w:p w14:paraId="2612822C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Для круглосуточной работы транспортной авиации, особенно ночью и в сложных метеорологических условиях (туман, низкая облачность, снегопад, дождь), аэропорты</w:t>
      </w:r>
      <w:r w:rsidRPr="00D05D35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t xml:space="preserve"> 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оборудуют радиотехническими и светотехническими средствами для работы на аэродромах и управления полетами в воздухе.</w:t>
      </w:r>
    </w:p>
    <w:p w14:paraId="2F1892E9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>По назначению различают аэропорты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 международного, республиканского и местного </w:t>
      </w:r>
      <w:proofErr w:type="spellStart"/>
      <w:proofErr w:type="gramStart"/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значения.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Международные</w:t>
      </w:r>
      <w:proofErr w:type="spellEnd"/>
      <w:proofErr w:type="gramEnd"/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 xml:space="preserve"> аэропорты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открыты для международных воздушных сообщений и специально оборудованы для приема и отправления пассажиров и грузов из-за границы.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Аэропорты республиканского значения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располагаются на магистральных воздушных линиях. Международные и республиканские аэропорты, на которых эксплуатируются скоростные пассажирские самолеты с большим взлетным весом, должны обеспечивать круглогодичную работу в сложных метеорологических условиях. Такие аэропорты имеют наиболее совершенное оборудование.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Аэропорты местных воздушных линий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, на которых эксплуатируются самолеты легких или средних типов, обычно имеют оборудование, минимально необходимое для выполнения полетов в дневное и ночное время.</w:t>
      </w:r>
    </w:p>
    <w:p w14:paraId="5CC8CA53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lastRenderedPageBreak/>
        <w:t xml:space="preserve">     В зависимости от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годового объема пассажирских перевозок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– суммарного количества всех прилетающих и вылетающих пассажиров, включая пассажиров транзитных рейсов, аэропорты подразделяются на пять классов (табл. 1.1).</w:t>
      </w:r>
    </w:p>
    <w:p w14:paraId="1E06B3E6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    Аэропорты с годовым объемом перевозок более 7 млн. чел. рассматривают как внеклассные и устраивают по индивидуальным проектам, а с годовым объемом менее 25 тыс. чел. относят к неклассифицированным и проектируют исходя из местных требований к их эксплуатации и возможности строительства.</w:t>
      </w:r>
    </w:p>
    <w:p w14:paraId="51632DC3" w14:textId="77777777" w:rsidR="00D05D35" w:rsidRPr="00D05D35" w:rsidRDefault="00D05D35" w:rsidP="00D05D35">
      <w:pPr>
        <w:spacing w:before="150" w:after="150" w:line="240" w:lineRule="auto"/>
        <w:ind w:left="150" w:right="150"/>
        <w:jc w:val="center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</w:p>
    <w:p w14:paraId="64DF823B" w14:textId="77777777" w:rsidR="00D05D35" w:rsidRPr="00D05D35" w:rsidRDefault="00D05D35" w:rsidP="00D05D35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4"/>
          <w:szCs w:val="24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4"/>
          <w:szCs w:val="24"/>
          <w:lang w:val="ru-RU" w:eastAsia="ru-RU"/>
        </w:rPr>
        <w:t xml:space="preserve"> Таблица 1.1 Классификация аэропортов</w:t>
      </w:r>
    </w:p>
    <w:tbl>
      <w:tblPr>
        <w:tblW w:w="0" w:type="auto"/>
        <w:tblCellSpacing w:w="15" w:type="dxa"/>
        <w:tblInd w:w="150" w:type="dxa"/>
        <w:tblLook w:val="0000" w:firstRow="0" w:lastRow="0" w:firstColumn="0" w:lastColumn="0" w:noHBand="0" w:noVBand="0"/>
      </w:tblPr>
      <w:tblGrid>
        <w:gridCol w:w="1908"/>
        <w:gridCol w:w="5068"/>
      </w:tblGrid>
      <w:tr w:rsidR="00D05D35" w:rsidRPr="00D05D35" w14:paraId="23CE932F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93FCF4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Класс аэропорта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5C0F94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Годовой объем пассажирских перевозок, тыс. чел.</w:t>
            </w:r>
          </w:p>
        </w:tc>
      </w:tr>
      <w:tr w:rsidR="00D05D35" w:rsidRPr="00D05D35" w14:paraId="64867B22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F13390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53EBB6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4000-7000</w:t>
            </w:r>
          </w:p>
        </w:tc>
      </w:tr>
      <w:tr w:rsidR="00D05D35" w:rsidRPr="00D05D35" w14:paraId="57B8240B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2EB546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ED03D1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2000-4000</w:t>
            </w:r>
          </w:p>
        </w:tc>
      </w:tr>
      <w:tr w:rsidR="00D05D35" w:rsidRPr="00D05D35" w14:paraId="7043364B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4B9FE6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III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421598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600-2000</w:t>
            </w:r>
          </w:p>
        </w:tc>
      </w:tr>
      <w:tr w:rsidR="00D05D35" w:rsidRPr="00D05D35" w14:paraId="33ABEDEE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86BF6C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IV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6A8CE5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150-600</w:t>
            </w:r>
          </w:p>
        </w:tc>
      </w:tr>
      <w:tr w:rsidR="00D05D35" w:rsidRPr="00D05D35" w14:paraId="18C2AAD5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D39AE6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EA68C9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25-150</w:t>
            </w:r>
          </w:p>
        </w:tc>
      </w:tr>
    </w:tbl>
    <w:p w14:paraId="7F206F9D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1A66E0C2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1.4 Общая характеристика технологического процесса транспортных операций в аэропорту.</w:t>
      </w:r>
    </w:p>
    <w:p w14:paraId="77C93CBA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7E2BABFE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 xml:space="preserve">     Интенсивность движения </w:t>
      </w:r>
      <w:r w:rsidRPr="00D05D35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>самолетов в аэропортах выражается в парах (взлет – посадка) в течение одного года. Для аэропортов разных классов ориентировочная годовая интенсивность движения самолетов различных групп приведена в табл. 1.2.</w:t>
      </w:r>
    </w:p>
    <w:p w14:paraId="6C723C5C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 xml:space="preserve">     Для бесперебойного снабжения аэропортов топливом, эксплуатационными материалами и оборудованием, требующимися в больших количествах, прокладывают рельсовые подъездные пути, которые связывают аэропорты с ближайшими железнодорожными станциями. Задачи эксплуатационного обеспечения транспортной работы аэропортов и содержание самолетного парка в исправном состоянии требуют строительства специальных зданий и сооружений, оборудованных ангаров-мастерских с цехами и вспомогательными сооружениями для ремонта самолетов.</w:t>
      </w:r>
    </w:p>
    <w:p w14:paraId="758296D2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 xml:space="preserve">     Для размещения служебного персонала аэропорта строят служебные, административные, культурно-бытовые и коммунальные здания. Для </w:t>
      </w:r>
      <w:r w:rsidRPr="00D05D35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lastRenderedPageBreak/>
        <w:t>каждого нового или реконструируемого аэропорта составляют технико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-</w:t>
      </w:r>
      <w:r w:rsidRPr="00D05D35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>экономические обоснования, определяющие перечень и характеристики сооружений, которые должны входить в его состав. Этот перечень должен учитывать перспективу развития на 20 лет после намеченного ввода в эксплуатацию первой очереди строительства. В качестве первой очереди строительства допускается вводить в эксплуатацию «пусковой комплекс» сооружений и оборудования, который может обеспечить начало безопасного осуществления взлетно-посадочных операций.</w:t>
      </w:r>
    </w:p>
    <w:p w14:paraId="289CA5B2" w14:textId="77777777" w:rsidR="00D05D35" w:rsidRPr="00D05D35" w:rsidRDefault="00D05D35" w:rsidP="00D05D35">
      <w:pPr>
        <w:spacing w:before="150" w:after="150" w:line="240" w:lineRule="auto"/>
        <w:ind w:left="150" w:right="150"/>
        <w:jc w:val="center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</w:p>
    <w:p w14:paraId="1C8D74BC" w14:textId="77777777" w:rsidR="00D05D35" w:rsidRPr="00D05D35" w:rsidRDefault="00D05D35" w:rsidP="00D05D35">
      <w:pPr>
        <w:spacing w:before="150" w:after="150" w:line="240" w:lineRule="auto"/>
        <w:ind w:left="150" w:right="150"/>
        <w:rPr>
          <w:rFonts w:ascii="Tahoma" w:eastAsia="Times New Roman" w:hAnsi="Tahoma" w:cs="Tahoma"/>
          <w:i/>
          <w:iCs/>
          <w:color w:val="424242"/>
          <w:sz w:val="21"/>
          <w:szCs w:val="21"/>
          <w:lang w:val="ru-RU" w:eastAsia="ru-RU"/>
        </w:rPr>
      </w:pPr>
      <w:r w:rsidRPr="00D05D35">
        <w:rPr>
          <w:rFonts w:ascii="Tahoma" w:eastAsia="Times New Roman" w:hAnsi="Tahoma" w:cs="Tahoma"/>
          <w:i/>
          <w:iCs/>
          <w:color w:val="424242"/>
          <w:sz w:val="21"/>
          <w:szCs w:val="21"/>
          <w:lang w:val="ru-RU" w:eastAsia="ru-RU"/>
        </w:rPr>
        <w:t>Таблица 1.2 Классификация аэропортов</w:t>
      </w:r>
    </w:p>
    <w:tbl>
      <w:tblPr>
        <w:tblW w:w="0" w:type="auto"/>
        <w:tblCellSpacing w:w="15" w:type="dxa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36"/>
        <w:gridCol w:w="1286"/>
        <w:gridCol w:w="1286"/>
        <w:gridCol w:w="1286"/>
        <w:gridCol w:w="1173"/>
        <w:gridCol w:w="1928"/>
      </w:tblGrid>
      <w:tr w:rsidR="00EE436E" w:rsidRPr="00D05D35" w14:paraId="7B98C19D" w14:textId="761652DB" w:rsidTr="00EE436E">
        <w:trPr>
          <w:tblCellSpacing w:w="15" w:type="dxa"/>
        </w:trPr>
        <w:tc>
          <w:tcPr>
            <w:tcW w:w="0" w:type="auto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C40651" w14:textId="77777777" w:rsidR="00EE436E" w:rsidRPr="00D05D35" w:rsidRDefault="00EE436E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Группа самолетов</w:t>
            </w:r>
          </w:p>
        </w:tc>
        <w:tc>
          <w:tcPr>
            <w:tcW w:w="6937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75A4E7" w14:textId="30B44A2D" w:rsidR="00EE436E" w:rsidRPr="00D05D35" w:rsidRDefault="00EE436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Годовая интенсивность движения, тыс. взлетов и посадок, для аэропортов классов</w:t>
            </w:r>
          </w:p>
        </w:tc>
      </w:tr>
      <w:tr w:rsidR="00EE436E" w:rsidRPr="00D05D35" w14:paraId="3AB6B338" w14:textId="142D6255" w:rsidTr="00EE436E">
        <w:trPr>
          <w:tblCellSpacing w:w="15" w:type="dxa"/>
        </w:trPr>
        <w:tc>
          <w:tcPr>
            <w:tcW w:w="0" w:type="auto"/>
            <w:vMerge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48A570" w14:textId="45DE034B" w:rsidR="00EE436E" w:rsidRPr="00D05D35" w:rsidRDefault="00EE436E" w:rsidP="00EE436E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FF87D7" w14:textId="70292370" w:rsidR="00EE436E" w:rsidRPr="00D05D35" w:rsidRDefault="00EE436E" w:rsidP="00EE436E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0B07E3" w14:textId="7541691C" w:rsidR="00EE436E" w:rsidRPr="00D05D35" w:rsidRDefault="00EE436E" w:rsidP="00EE436E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3A85ED" w14:textId="696A46E3" w:rsidR="00EE436E" w:rsidRPr="00D05D35" w:rsidRDefault="00EE436E" w:rsidP="00EE436E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Ill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30B5AD" w14:textId="2D2E6C13" w:rsidR="00EE436E" w:rsidRPr="00D05D35" w:rsidRDefault="00EE436E" w:rsidP="00EE436E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IV</w:t>
            </w:r>
          </w:p>
        </w:tc>
        <w:tc>
          <w:tcPr>
            <w:tcW w:w="1667" w:type="dxa"/>
            <w:vAlign w:val="center"/>
          </w:tcPr>
          <w:p w14:paraId="2C2219CB" w14:textId="68F4E72C" w:rsidR="00EE436E" w:rsidRPr="00D05D35" w:rsidRDefault="00EE436E" w:rsidP="00EE436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V</w:t>
            </w:r>
          </w:p>
        </w:tc>
      </w:tr>
      <w:tr w:rsidR="00D05D35" w:rsidRPr="00D05D35" w14:paraId="615C1351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065179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70588A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3,0-8,0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0167D9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F9AEC5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B2AB95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6D622C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</w:tr>
      <w:tr w:rsidR="00D05D35" w:rsidRPr="00D05D35" w14:paraId="44C2CF1A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5DE265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C2F99C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25,5-31,0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EEA300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14,5-23,0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EFFBDB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3,5-12,0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9DFDFC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25AF4C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</w:tr>
      <w:tr w:rsidR="00D05D35" w:rsidRPr="00D05D35" w14:paraId="6B09E74B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8FDFC8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88AC23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28,5-39,0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408232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22,0-34,0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CFA872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7,0-18,0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7DEB56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4,0-15,0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BA3EDA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0,0-3,5</w:t>
            </w:r>
          </w:p>
        </w:tc>
      </w:tr>
      <w:tr w:rsidR="00D05D35" w:rsidRPr="00D05D35" w14:paraId="237CC21A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FB07A0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608E2B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3AEA01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2FEECB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6,5-15,0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E8D80F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4,0-5,0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B58A05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2,5-6,5</w:t>
            </w:r>
          </w:p>
        </w:tc>
      </w:tr>
      <w:tr w:rsidR="00D05D35" w:rsidRPr="00D05D35" w14:paraId="34588193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2F2296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Всего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4E7E61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57,0-78,0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531752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36,5-57,0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B27497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17,0-45,0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2F897D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8,0-20,0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BA68F0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2,5-10,0</w:t>
            </w:r>
          </w:p>
        </w:tc>
      </w:tr>
    </w:tbl>
    <w:p w14:paraId="426FBBB2" w14:textId="77777777" w:rsidR="00D05D35" w:rsidRPr="00D05D35" w:rsidRDefault="00D05D35" w:rsidP="00D05D35">
      <w:pPr>
        <w:spacing w:before="150" w:after="150" w:line="240" w:lineRule="auto"/>
        <w:ind w:left="150" w:right="150"/>
        <w:jc w:val="center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</w:p>
    <w:p w14:paraId="53806697" w14:textId="7C8F8FD5" w:rsid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 xml:space="preserve">      При сооружении нового или реконструкции действующего аэропорта предусматривается возможность поэтапного наращивания его пропускной способности.</w:t>
      </w:r>
    </w:p>
    <w:p w14:paraId="2A8DCF73" w14:textId="2F65C899" w:rsidR="00847EEB" w:rsidRPr="00D05D35" w:rsidRDefault="00847EEB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b/>
          <w:bCs/>
          <w:iCs/>
          <w:color w:val="424242"/>
          <w:sz w:val="28"/>
          <w:szCs w:val="28"/>
          <w:lang w:val="ru-RU" w:eastAsia="ru-RU"/>
        </w:rPr>
      </w:pPr>
      <w:r w:rsidRPr="00847EEB">
        <w:rPr>
          <w:rFonts w:ascii="Times New Roman" w:eastAsia="Times New Roman" w:hAnsi="Times New Roman" w:cs="Times New Roman"/>
          <w:b/>
          <w:bCs/>
          <w:iCs/>
          <w:color w:val="424242"/>
          <w:sz w:val="28"/>
          <w:szCs w:val="28"/>
          <w:lang w:val="ru-RU" w:eastAsia="ru-RU"/>
        </w:rPr>
        <w:t>Контрольные вопросы:</w:t>
      </w:r>
    </w:p>
    <w:p w14:paraId="7360618C" w14:textId="48ED56AC" w:rsidR="00597B73" w:rsidRPr="00847EEB" w:rsidRDefault="00847EEB" w:rsidP="00847EEB">
      <w:pPr>
        <w:pStyle w:val="a3"/>
        <w:numPr>
          <w:ilvl w:val="0"/>
          <w:numId w:val="1"/>
        </w:numPr>
        <w:rPr>
          <w:b/>
          <w:bCs/>
          <w:lang w:val="ru-RU"/>
        </w:rPr>
      </w:pPr>
      <w:r w:rsidRPr="00D05D35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Части аэропорта и их назначение</w:t>
      </w:r>
      <w:r w:rsidRPr="00847EEB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;</w:t>
      </w:r>
    </w:p>
    <w:p w14:paraId="5422EB5C" w14:textId="0517C93B" w:rsidR="00847EEB" w:rsidRPr="00847EEB" w:rsidRDefault="00847EEB" w:rsidP="00847EEB">
      <w:pPr>
        <w:pStyle w:val="a3"/>
        <w:numPr>
          <w:ilvl w:val="0"/>
          <w:numId w:val="1"/>
        </w:numPr>
        <w:rPr>
          <w:b/>
          <w:bCs/>
          <w:lang w:val="ru-RU"/>
        </w:rPr>
      </w:pPr>
      <w:r w:rsidRPr="00D05D35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Классификация воздушных трасс, аэропортов и аэродромов</w:t>
      </w:r>
      <w:r w:rsidRPr="00847EEB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.</w:t>
      </w:r>
    </w:p>
    <w:sectPr w:rsidR="00847EEB" w:rsidRPr="00847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A51E25"/>
    <w:multiLevelType w:val="hybridMultilevel"/>
    <w:tmpl w:val="ACBC13C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FA7"/>
    <w:rsid w:val="00597B73"/>
    <w:rsid w:val="00847EEB"/>
    <w:rsid w:val="008A1FA7"/>
    <w:rsid w:val="00D05D35"/>
    <w:rsid w:val="00E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345733A"/>
  <w15:chartTrackingRefBased/>
  <w15:docId w15:val="{B010D3A7-FC55-43B9-8AD8-6B7FA173C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E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ok-t.ru/helpiksorg/baza3/30429121718.files/image002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889</Words>
  <Characters>5071</Characters>
  <Application>Microsoft Office Word</Application>
  <DocSecurity>0</DocSecurity>
  <Lines>42</Lines>
  <Paragraphs>11</Paragraphs>
  <ScaleCrop>false</ScaleCrop>
  <Company/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2021-03-29T17:12:00Z</dcterms:created>
  <dcterms:modified xsi:type="dcterms:W3CDTF">2021-03-29T17:17:00Z</dcterms:modified>
</cp:coreProperties>
</file>